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FBA7" w14:textId="77777777" w:rsidR="0048384F" w:rsidRDefault="0048384F" w:rsidP="0048384F">
      <w:pPr>
        <w:rPr>
          <w:rStyle w:val="min-w-0"/>
          <w:lang w:eastAsia="zh-TW"/>
        </w:rPr>
      </w:pPr>
      <w:proofErr w:type="gramStart"/>
      <w:r>
        <w:rPr>
          <w:rStyle w:val="min-w-0"/>
          <w:lang w:eastAsia="zh-TW"/>
        </w:rPr>
        <w:t>朝揚旅行社</w:t>
      </w:r>
      <w:proofErr w:type="gramEnd"/>
      <w:r>
        <w:rPr>
          <w:rStyle w:val="min-w-0"/>
          <w:lang w:eastAsia="zh-TW"/>
        </w:rPr>
        <w:t>－國內旅遊定型化契約書</w:t>
      </w:r>
    </w:p>
    <w:p w14:paraId="40A0D866" w14:textId="3230D0CC" w:rsidR="0048384F" w:rsidRPr="0048384F" w:rsidRDefault="0048384F" w:rsidP="0048384F">
      <w:pPr>
        <w:jc w:val="center"/>
        <w:rPr>
          <w:b/>
          <w:bCs/>
          <w:sz w:val="32"/>
          <w:szCs w:val="32"/>
          <w:lang w:eastAsia="zh-TW"/>
        </w:rPr>
      </w:pPr>
      <w:r w:rsidRPr="0048384F">
        <w:rPr>
          <w:b/>
          <w:bCs/>
          <w:sz w:val="32"/>
          <w:szCs w:val="32"/>
          <w:lang w:eastAsia="zh-TW"/>
        </w:rPr>
        <w:t>國內旅遊定型化契約書</w:t>
      </w:r>
    </w:p>
    <w:p w14:paraId="759A9D97" w14:textId="77777777" w:rsidR="0048384F" w:rsidRDefault="0048384F" w:rsidP="0048384F">
      <w:pPr>
        <w:pStyle w:val="Web"/>
      </w:pPr>
      <w:r>
        <w:t>立契約書人：</w:t>
      </w:r>
    </w:p>
    <w:p w14:paraId="479C9035" w14:textId="6DBCD070" w:rsidR="0048384F" w:rsidRDefault="0048384F" w:rsidP="0048384F">
      <w:pPr>
        <w:pStyle w:val="Web"/>
      </w:pPr>
      <w:r>
        <w:t>甲方（旅客）：</w:t>
      </w:r>
      <w:proofErr w:type="gramStart"/>
      <w:r>
        <w:t>＿＿＿＿＿＿＿＿＿＿＿＿＿＿＿＿＿＿＿＿</w:t>
      </w:r>
      <w:proofErr w:type="gramEnd"/>
      <w:r>
        <w:t>＿＿＿＿＿＿</w:t>
      </w:r>
    </w:p>
    <w:p w14:paraId="5C551FE3" w14:textId="77777777" w:rsidR="0048384F" w:rsidRDefault="0048384F" w:rsidP="0048384F">
      <w:pPr>
        <w:pStyle w:val="Web"/>
      </w:pPr>
      <w:r>
        <w:t>乙方（旅行業）：</w:t>
      </w:r>
      <w:proofErr w:type="gramStart"/>
      <w:r>
        <w:t>朝揚旅行社</w:t>
      </w:r>
      <w:proofErr w:type="gramEnd"/>
      <w:r>
        <w:t>股份有限公司（以下簡稱乙方）</w:t>
      </w:r>
    </w:p>
    <w:p w14:paraId="48B5311D" w14:textId="77777777" w:rsidR="0048384F" w:rsidRDefault="0048384F" w:rsidP="0048384F">
      <w:pPr>
        <w:pStyle w:val="Web"/>
      </w:pPr>
      <w:r>
        <w:t>為保障旅客權益，並規範雙方權利義務，依據交通部公告之「國內旅遊定型化契約」精神，雙方同意訂立本契約，共同遵守下列條款：</w:t>
      </w:r>
    </w:p>
    <w:p w14:paraId="6A2A03B8" w14:textId="77777777" w:rsidR="0048384F" w:rsidRDefault="0048384F" w:rsidP="0048384F">
      <w:r>
        <w:pict w14:anchorId="736DFDA9">
          <v:rect id="_x0000_i1077" style="width:0;height:1.5pt" o:hralign="center" o:hrstd="t" o:hr="t" fillcolor="#a0a0a0" stroked="f"/>
        </w:pict>
      </w:r>
    </w:p>
    <w:p w14:paraId="68DD900B" w14:textId="77777777" w:rsidR="0048384F" w:rsidRDefault="0048384F" w:rsidP="0048384F">
      <w:pPr>
        <w:pStyle w:val="2"/>
        <w:rPr>
          <w:lang w:eastAsia="zh-TW"/>
        </w:rPr>
      </w:pPr>
      <w:r>
        <w:rPr>
          <w:lang w:eastAsia="zh-TW"/>
        </w:rPr>
        <w:t>第</w:t>
      </w:r>
      <w:r>
        <w:rPr>
          <w:lang w:eastAsia="zh-TW"/>
        </w:rPr>
        <w:t xml:space="preserve"> 1 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r>
        <w:rPr>
          <w:lang w:eastAsia="zh-TW"/>
        </w:rPr>
        <w:t>契約適用範圍</w:t>
      </w:r>
    </w:p>
    <w:p w14:paraId="16EBECE9" w14:textId="77777777" w:rsidR="0048384F" w:rsidRDefault="0048384F" w:rsidP="0048384F">
      <w:pPr>
        <w:pStyle w:val="Web"/>
      </w:pPr>
      <w:r>
        <w:t>本契約適用於乙方所提供之國內團體旅遊、包車旅遊及客製化行程服務，行程內容、價格、出發日期、集合地點及相關細節，悉依雙方確認之行程表或報名資料為</w:t>
      </w:r>
      <w:proofErr w:type="gramStart"/>
      <w:r>
        <w:t>準</w:t>
      </w:r>
      <w:proofErr w:type="gramEnd"/>
      <w:r>
        <w:t>。</w:t>
      </w:r>
    </w:p>
    <w:p w14:paraId="73EC643C" w14:textId="77777777" w:rsidR="0048384F" w:rsidRDefault="0048384F" w:rsidP="0048384F">
      <w:r>
        <w:pict w14:anchorId="5DA93600">
          <v:rect id="_x0000_i1078" style="width:0;height:1.5pt" o:hralign="center" o:hrstd="t" o:hr="t" fillcolor="#a0a0a0" stroked="f"/>
        </w:pict>
      </w:r>
    </w:p>
    <w:p w14:paraId="4ECE3779" w14:textId="77777777" w:rsidR="0048384F" w:rsidRDefault="0048384F" w:rsidP="0048384F">
      <w:pPr>
        <w:pStyle w:val="2"/>
      </w:pPr>
      <w:r>
        <w:t>第</w:t>
      </w:r>
      <w:r>
        <w:t xml:space="preserve"> 2 </w:t>
      </w:r>
      <w:r>
        <w:t>條</w:t>
      </w:r>
      <w:r>
        <w:t xml:space="preserve"> </w:t>
      </w:r>
      <w:proofErr w:type="spellStart"/>
      <w:r>
        <w:t>行程內容與變更</w:t>
      </w:r>
      <w:proofErr w:type="spellEnd"/>
    </w:p>
    <w:p w14:paraId="58330987" w14:textId="77777777" w:rsidR="0048384F" w:rsidRDefault="0048384F" w:rsidP="0048384F">
      <w:pPr>
        <w:pStyle w:val="Web"/>
        <w:numPr>
          <w:ilvl w:val="0"/>
          <w:numId w:val="12"/>
        </w:numPr>
      </w:pPr>
      <w:r>
        <w:t>乙方應依約定之行程內容提供旅遊服務。</w:t>
      </w:r>
    </w:p>
    <w:p w14:paraId="39016173" w14:textId="77777777" w:rsidR="0048384F" w:rsidRDefault="0048384F" w:rsidP="0048384F">
      <w:pPr>
        <w:pStyle w:val="Web"/>
        <w:numPr>
          <w:ilvl w:val="0"/>
          <w:numId w:val="12"/>
        </w:numPr>
      </w:pPr>
      <w:r>
        <w:t>如因天候、交通、突發事件或其他不可抗力因素，乙方得調整行程順序、時間或替代景點，惟不影響整體行程品質為原則。</w:t>
      </w:r>
    </w:p>
    <w:p w14:paraId="050457B7" w14:textId="77777777" w:rsidR="0048384F" w:rsidRDefault="0048384F" w:rsidP="0048384F">
      <w:pPr>
        <w:pStyle w:val="Web"/>
        <w:numPr>
          <w:ilvl w:val="0"/>
          <w:numId w:val="12"/>
        </w:numPr>
      </w:pPr>
      <w:r>
        <w:t>行程內容如有重大變更，乙方應於合理期間內告知甲方。</w:t>
      </w:r>
    </w:p>
    <w:p w14:paraId="12A5C047" w14:textId="77777777" w:rsidR="0048384F" w:rsidRDefault="0048384F" w:rsidP="0048384F">
      <w:r>
        <w:pict w14:anchorId="3F8996B6">
          <v:rect id="_x0000_i1079" style="width:0;height:1.5pt" o:hralign="center" o:hrstd="t" o:hr="t" fillcolor="#a0a0a0" stroked="f"/>
        </w:pict>
      </w:r>
    </w:p>
    <w:p w14:paraId="7BCE317E" w14:textId="77777777" w:rsidR="0048384F" w:rsidRDefault="0048384F" w:rsidP="0048384F">
      <w:pPr>
        <w:pStyle w:val="2"/>
        <w:rPr>
          <w:lang w:eastAsia="zh-TW"/>
        </w:rPr>
      </w:pPr>
      <w:r>
        <w:rPr>
          <w:lang w:eastAsia="zh-TW"/>
        </w:rPr>
        <w:t>第</w:t>
      </w:r>
      <w:r>
        <w:rPr>
          <w:lang w:eastAsia="zh-TW"/>
        </w:rPr>
        <w:t xml:space="preserve"> 3 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r>
        <w:rPr>
          <w:lang w:eastAsia="zh-TW"/>
        </w:rPr>
        <w:t>旅遊費用與付款方式</w:t>
      </w:r>
    </w:p>
    <w:p w14:paraId="304D967A" w14:textId="77777777" w:rsidR="0048384F" w:rsidRDefault="0048384F" w:rsidP="0048384F">
      <w:pPr>
        <w:pStyle w:val="Web"/>
        <w:numPr>
          <w:ilvl w:val="0"/>
          <w:numId w:val="13"/>
        </w:numPr>
      </w:pPr>
      <w:r>
        <w:t>甲方應依約定金額及期限繳交旅遊費用。</w:t>
      </w:r>
    </w:p>
    <w:p w14:paraId="2B9288C9" w14:textId="77777777" w:rsidR="0048384F" w:rsidRDefault="0048384F" w:rsidP="0048384F">
      <w:pPr>
        <w:pStyle w:val="Web"/>
        <w:numPr>
          <w:ilvl w:val="0"/>
          <w:numId w:val="13"/>
        </w:numPr>
      </w:pPr>
      <w:r>
        <w:t>團費包含項目與不包含項目，依行程表所載為</w:t>
      </w:r>
      <w:proofErr w:type="gramStart"/>
      <w:r>
        <w:t>準</w:t>
      </w:r>
      <w:proofErr w:type="gramEnd"/>
      <w:r>
        <w:t>。</w:t>
      </w:r>
    </w:p>
    <w:p w14:paraId="2F963EEB" w14:textId="77777777" w:rsidR="0048384F" w:rsidRDefault="0048384F" w:rsidP="0048384F">
      <w:pPr>
        <w:pStyle w:val="Web"/>
        <w:numPr>
          <w:ilvl w:val="0"/>
          <w:numId w:val="13"/>
        </w:numPr>
      </w:pPr>
      <w:proofErr w:type="gramStart"/>
      <w:r>
        <w:t>若甲方</w:t>
      </w:r>
      <w:proofErr w:type="gramEnd"/>
      <w:r>
        <w:t>未依期限繳清費用，乙方得視為解除契約處理。</w:t>
      </w:r>
    </w:p>
    <w:p w14:paraId="31F8842E" w14:textId="77777777" w:rsidR="0048384F" w:rsidRDefault="0048384F" w:rsidP="0048384F">
      <w:r>
        <w:pict w14:anchorId="1C678F7F">
          <v:rect id="_x0000_i1080" style="width:0;height:1.5pt" o:hralign="center" o:hrstd="t" o:hr="t" fillcolor="#a0a0a0" stroked="f"/>
        </w:pict>
      </w:r>
    </w:p>
    <w:p w14:paraId="25F3A524" w14:textId="77777777" w:rsidR="0048384F" w:rsidRDefault="0048384F" w:rsidP="0048384F">
      <w:pPr>
        <w:pStyle w:val="2"/>
      </w:pPr>
      <w:r>
        <w:t>第</w:t>
      </w:r>
      <w:r>
        <w:t xml:space="preserve"> 4 </w:t>
      </w:r>
      <w:r>
        <w:t>條</w:t>
      </w:r>
      <w:r>
        <w:t xml:space="preserve"> </w:t>
      </w:r>
      <w:proofErr w:type="spellStart"/>
      <w:r>
        <w:t>最低出團人數</w:t>
      </w:r>
      <w:proofErr w:type="spellEnd"/>
    </w:p>
    <w:p w14:paraId="0F13140C" w14:textId="77777777" w:rsidR="0048384F" w:rsidRDefault="0048384F" w:rsidP="0048384F">
      <w:pPr>
        <w:pStyle w:val="Web"/>
        <w:numPr>
          <w:ilvl w:val="0"/>
          <w:numId w:val="14"/>
        </w:numPr>
      </w:pPr>
      <w:r>
        <w:t>團體旅遊需達最低出團人數方可成行。</w:t>
      </w:r>
    </w:p>
    <w:p w14:paraId="69F4CC26" w14:textId="77777777" w:rsidR="0048384F" w:rsidRDefault="0048384F" w:rsidP="0048384F">
      <w:pPr>
        <w:pStyle w:val="Web"/>
        <w:numPr>
          <w:ilvl w:val="0"/>
          <w:numId w:val="14"/>
        </w:numPr>
      </w:pPr>
      <w:r>
        <w:lastRenderedPageBreak/>
        <w:t>未達最低出團人數時，乙方應於出發日前通知甲方，並提供延期、</w:t>
      </w:r>
      <w:proofErr w:type="gramStart"/>
      <w:r>
        <w:t>轉團或</w:t>
      </w:r>
      <w:proofErr w:type="gramEnd"/>
      <w:r>
        <w:t>全額退費之選項。</w:t>
      </w:r>
    </w:p>
    <w:p w14:paraId="6F48CC0E" w14:textId="77777777" w:rsidR="0048384F" w:rsidRDefault="0048384F" w:rsidP="0048384F">
      <w:r>
        <w:pict w14:anchorId="4BF8CAA3">
          <v:rect id="_x0000_i1081" style="width:0;height:1.5pt" o:hralign="center" o:hrstd="t" o:hr="t" fillcolor="#a0a0a0" stroked="f"/>
        </w:pict>
      </w:r>
    </w:p>
    <w:p w14:paraId="56C937C3" w14:textId="77777777" w:rsidR="0048384F" w:rsidRDefault="0048384F" w:rsidP="0048384F">
      <w:pPr>
        <w:pStyle w:val="2"/>
        <w:rPr>
          <w:lang w:eastAsia="zh-TW"/>
        </w:rPr>
      </w:pPr>
      <w:r>
        <w:rPr>
          <w:lang w:eastAsia="zh-TW"/>
        </w:rPr>
        <w:t>第</w:t>
      </w:r>
      <w:r>
        <w:rPr>
          <w:lang w:eastAsia="zh-TW"/>
        </w:rPr>
        <w:t xml:space="preserve"> 5 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r>
        <w:rPr>
          <w:lang w:eastAsia="zh-TW"/>
        </w:rPr>
        <w:t>契約解除與取消費用</w:t>
      </w:r>
    </w:p>
    <w:p w14:paraId="006D054B" w14:textId="77777777" w:rsidR="0048384F" w:rsidRDefault="0048384F" w:rsidP="0048384F">
      <w:pPr>
        <w:pStyle w:val="Web"/>
        <w:numPr>
          <w:ilvl w:val="0"/>
          <w:numId w:val="15"/>
        </w:numPr>
      </w:pPr>
      <w:r>
        <w:t>甲方於出發日前取消旅遊者，取消費用依下列比例計算：</w:t>
      </w:r>
    </w:p>
    <w:p w14:paraId="7170AC5D" w14:textId="77777777" w:rsidR="0048384F" w:rsidRDefault="0048384F" w:rsidP="0048384F">
      <w:pPr>
        <w:pStyle w:val="Web"/>
        <w:numPr>
          <w:ilvl w:val="1"/>
          <w:numId w:val="15"/>
        </w:numPr>
      </w:pPr>
      <w:r>
        <w:t>出發日前 31 日以上取消者：得全額退費（已實際支出費用除外）。</w:t>
      </w:r>
    </w:p>
    <w:p w14:paraId="0A916CBE" w14:textId="77777777" w:rsidR="0048384F" w:rsidRDefault="0048384F" w:rsidP="0048384F">
      <w:pPr>
        <w:pStyle w:val="Web"/>
        <w:numPr>
          <w:ilvl w:val="1"/>
          <w:numId w:val="15"/>
        </w:numPr>
      </w:pPr>
      <w:r>
        <w:t>出發日前 21 日至 30 日內取消者：收取團費 10%。</w:t>
      </w:r>
    </w:p>
    <w:p w14:paraId="080564E8" w14:textId="77777777" w:rsidR="0048384F" w:rsidRDefault="0048384F" w:rsidP="0048384F">
      <w:pPr>
        <w:pStyle w:val="Web"/>
        <w:numPr>
          <w:ilvl w:val="1"/>
          <w:numId w:val="15"/>
        </w:numPr>
      </w:pPr>
      <w:r>
        <w:t>出發日前 11 日至 20 日內取消者：收取團費 20%。</w:t>
      </w:r>
    </w:p>
    <w:p w14:paraId="51FCCE61" w14:textId="77777777" w:rsidR="0048384F" w:rsidRDefault="0048384F" w:rsidP="0048384F">
      <w:pPr>
        <w:pStyle w:val="Web"/>
        <w:numPr>
          <w:ilvl w:val="1"/>
          <w:numId w:val="15"/>
        </w:numPr>
      </w:pPr>
      <w:r>
        <w:t>出發日前 4 日至 10 日內取消者：收取團費 30%。</w:t>
      </w:r>
    </w:p>
    <w:p w14:paraId="6A863E9F" w14:textId="77777777" w:rsidR="0048384F" w:rsidRDefault="0048384F" w:rsidP="0048384F">
      <w:pPr>
        <w:pStyle w:val="Web"/>
        <w:numPr>
          <w:ilvl w:val="1"/>
          <w:numId w:val="15"/>
        </w:numPr>
      </w:pPr>
      <w:r>
        <w:t>出發日前 1 日至 3 日內取消者：收取團費 70%。</w:t>
      </w:r>
    </w:p>
    <w:p w14:paraId="3B1D3C5E" w14:textId="77777777" w:rsidR="0048384F" w:rsidRDefault="0048384F" w:rsidP="0048384F">
      <w:pPr>
        <w:pStyle w:val="Web"/>
        <w:numPr>
          <w:ilvl w:val="1"/>
          <w:numId w:val="15"/>
        </w:numPr>
      </w:pPr>
      <w:r>
        <w:t>出發當日或未通知不到者：收取團費 100%。</w:t>
      </w:r>
    </w:p>
    <w:p w14:paraId="6BA1BD7C" w14:textId="77777777" w:rsidR="0048384F" w:rsidRDefault="0048384F" w:rsidP="0048384F">
      <w:pPr>
        <w:pStyle w:val="Web"/>
        <w:numPr>
          <w:ilvl w:val="0"/>
          <w:numId w:val="15"/>
        </w:numPr>
      </w:pPr>
      <w:r>
        <w:t>如取消原因可歸責於乙方，甲方得請求全額退費。</w:t>
      </w:r>
    </w:p>
    <w:p w14:paraId="36EF27FF" w14:textId="77777777" w:rsidR="0048384F" w:rsidRDefault="0048384F" w:rsidP="0048384F">
      <w:r>
        <w:pict w14:anchorId="22829E57">
          <v:rect id="_x0000_i1082" style="width:0;height:1.5pt" o:hralign="center" o:hrstd="t" o:hr="t" fillcolor="#a0a0a0" stroked="f"/>
        </w:pict>
      </w:r>
    </w:p>
    <w:p w14:paraId="0FDE357C" w14:textId="77777777" w:rsidR="0048384F" w:rsidRDefault="0048384F" w:rsidP="0048384F">
      <w:pPr>
        <w:pStyle w:val="2"/>
      </w:pPr>
      <w:r>
        <w:t>第</w:t>
      </w:r>
      <w:r>
        <w:t xml:space="preserve"> 6 </w:t>
      </w:r>
      <w:r>
        <w:t>條</w:t>
      </w:r>
      <w:r>
        <w:t xml:space="preserve"> </w:t>
      </w:r>
      <w:proofErr w:type="spellStart"/>
      <w:r>
        <w:t>旅客責任與義務</w:t>
      </w:r>
      <w:proofErr w:type="spellEnd"/>
    </w:p>
    <w:p w14:paraId="5AB69356" w14:textId="77777777" w:rsidR="0048384F" w:rsidRDefault="0048384F" w:rsidP="0048384F">
      <w:pPr>
        <w:pStyle w:val="Web"/>
        <w:numPr>
          <w:ilvl w:val="0"/>
          <w:numId w:val="16"/>
        </w:numPr>
      </w:pPr>
      <w:r>
        <w:t>甲方應遵守行程安排、集合時間及領隊或司機之指示。</w:t>
      </w:r>
    </w:p>
    <w:p w14:paraId="293F3A69" w14:textId="77777777" w:rsidR="0048384F" w:rsidRDefault="0048384F" w:rsidP="0048384F">
      <w:pPr>
        <w:pStyle w:val="Web"/>
        <w:numPr>
          <w:ilvl w:val="0"/>
          <w:numId w:val="16"/>
        </w:numPr>
      </w:pPr>
      <w:r>
        <w:t>甲方如有身體狀況、行動不便或特殊需求，應於報名時主動告知。</w:t>
      </w:r>
    </w:p>
    <w:p w14:paraId="79B0A4C2" w14:textId="77777777" w:rsidR="0048384F" w:rsidRDefault="0048384F" w:rsidP="0048384F">
      <w:pPr>
        <w:pStyle w:val="Web"/>
        <w:numPr>
          <w:ilvl w:val="0"/>
          <w:numId w:val="16"/>
        </w:numPr>
      </w:pPr>
      <w:r>
        <w:t>因甲方個人因素導致行程中斷或額外支出，相關費用由甲方自行負擔。</w:t>
      </w:r>
    </w:p>
    <w:p w14:paraId="08ADA5C9" w14:textId="77777777" w:rsidR="0048384F" w:rsidRDefault="0048384F" w:rsidP="0048384F">
      <w:r>
        <w:pict w14:anchorId="08014241">
          <v:rect id="_x0000_i1083" style="width:0;height:1.5pt" o:hralign="center" o:hrstd="t" o:hr="t" fillcolor="#a0a0a0" stroked="f"/>
        </w:pict>
      </w:r>
    </w:p>
    <w:p w14:paraId="08BDB483" w14:textId="77777777" w:rsidR="0048384F" w:rsidRDefault="0048384F" w:rsidP="0048384F">
      <w:pPr>
        <w:pStyle w:val="2"/>
      </w:pPr>
      <w:r>
        <w:t>第</w:t>
      </w:r>
      <w:r>
        <w:t xml:space="preserve"> 7 </w:t>
      </w:r>
      <w:r>
        <w:t>條</w:t>
      </w:r>
      <w:r>
        <w:t xml:space="preserve"> </w:t>
      </w:r>
      <w:proofErr w:type="spellStart"/>
      <w:r>
        <w:t>保險責任</w:t>
      </w:r>
      <w:proofErr w:type="spellEnd"/>
    </w:p>
    <w:p w14:paraId="70C2CAAC" w14:textId="77777777" w:rsidR="0048384F" w:rsidRDefault="0048384F" w:rsidP="0048384F">
      <w:pPr>
        <w:pStyle w:val="Web"/>
        <w:numPr>
          <w:ilvl w:val="0"/>
          <w:numId w:val="17"/>
        </w:numPr>
      </w:pPr>
      <w:r>
        <w:t>乙方依法投保旅行業責任保險。</w:t>
      </w:r>
    </w:p>
    <w:p w14:paraId="7BE61474" w14:textId="77777777" w:rsidR="0048384F" w:rsidRDefault="0048384F" w:rsidP="0048384F">
      <w:pPr>
        <w:pStyle w:val="Web"/>
        <w:numPr>
          <w:ilvl w:val="0"/>
          <w:numId w:val="17"/>
        </w:numPr>
      </w:pPr>
      <w:r>
        <w:t>建議甲方另行加保旅遊平安險、醫療險及旅遊不便險，以保障自身權益。</w:t>
      </w:r>
    </w:p>
    <w:p w14:paraId="44AB9C9A" w14:textId="77777777" w:rsidR="0048384F" w:rsidRDefault="0048384F" w:rsidP="0048384F">
      <w:r>
        <w:pict w14:anchorId="33577881">
          <v:rect id="_x0000_i1084" style="width:0;height:1.5pt" o:hralign="center" o:hrstd="t" o:hr="t" fillcolor="#a0a0a0" stroked="f"/>
        </w:pict>
      </w:r>
    </w:p>
    <w:p w14:paraId="06A3A088" w14:textId="77777777" w:rsidR="0048384F" w:rsidRDefault="0048384F" w:rsidP="0048384F">
      <w:pPr>
        <w:pStyle w:val="2"/>
        <w:rPr>
          <w:lang w:eastAsia="zh-TW"/>
        </w:rPr>
      </w:pPr>
      <w:r>
        <w:rPr>
          <w:lang w:eastAsia="zh-TW"/>
        </w:rPr>
        <w:t>第</w:t>
      </w:r>
      <w:r>
        <w:rPr>
          <w:lang w:eastAsia="zh-TW"/>
        </w:rPr>
        <w:t xml:space="preserve"> 8 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r>
        <w:rPr>
          <w:lang w:eastAsia="zh-TW"/>
        </w:rPr>
        <w:t>損害賠償與責任限制</w:t>
      </w:r>
    </w:p>
    <w:p w14:paraId="4E523A0D" w14:textId="77777777" w:rsidR="0048384F" w:rsidRDefault="0048384F" w:rsidP="0048384F">
      <w:pPr>
        <w:pStyle w:val="Web"/>
        <w:numPr>
          <w:ilvl w:val="0"/>
          <w:numId w:val="18"/>
        </w:numPr>
      </w:pPr>
      <w:r>
        <w:t>因可歸責於乙方之事由，</w:t>
      </w:r>
      <w:proofErr w:type="gramStart"/>
      <w:r>
        <w:t>致甲方</w:t>
      </w:r>
      <w:proofErr w:type="gramEnd"/>
      <w:r>
        <w:t>受有損害者，乙方應依法負損害賠償責任。</w:t>
      </w:r>
    </w:p>
    <w:p w14:paraId="4389EADA" w14:textId="77777777" w:rsidR="0048384F" w:rsidRDefault="0048384F" w:rsidP="0048384F">
      <w:pPr>
        <w:pStyle w:val="Web"/>
        <w:numPr>
          <w:ilvl w:val="0"/>
          <w:numId w:val="18"/>
        </w:numPr>
      </w:pPr>
      <w:r>
        <w:t>因天災、交通中斷、政府命令或其他不可抗力因素所生之損害，乙方不負賠償責任。</w:t>
      </w:r>
    </w:p>
    <w:p w14:paraId="1D0376C7" w14:textId="77777777" w:rsidR="0048384F" w:rsidRDefault="0048384F" w:rsidP="0048384F">
      <w:r>
        <w:pict w14:anchorId="3DB6ABE1">
          <v:rect id="_x0000_i1085" style="width:0;height:1.5pt" o:hralign="center" o:hrstd="t" o:hr="t" fillcolor="#a0a0a0" stroked="f"/>
        </w:pict>
      </w:r>
    </w:p>
    <w:p w14:paraId="28F07202" w14:textId="77777777" w:rsidR="0048384F" w:rsidRDefault="0048384F" w:rsidP="0048384F">
      <w:pPr>
        <w:pStyle w:val="2"/>
        <w:rPr>
          <w:lang w:eastAsia="zh-TW"/>
        </w:rPr>
      </w:pPr>
      <w:r>
        <w:rPr>
          <w:lang w:eastAsia="zh-TW"/>
        </w:rPr>
        <w:lastRenderedPageBreak/>
        <w:t>第</w:t>
      </w:r>
      <w:r>
        <w:rPr>
          <w:lang w:eastAsia="zh-TW"/>
        </w:rPr>
        <w:t xml:space="preserve"> 9 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r>
        <w:rPr>
          <w:lang w:eastAsia="zh-TW"/>
        </w:rPr>
        <w:t>個人資料保護</w:t>
      </w:r>
    </w:p>
    <w:p w14:paraId="2B5275AB" w14:textId="77777777" w:rsidR="0048384F" w:rsidRDefault="0048384F" w:rsidP="0048384F">
      <w:pPr>
        <w:pStyle w:val="Web"/>
      </w:pPr>
      <w:r>
        <w:t>乙方對於甲方所提供之個人資料，僅作為旅遊服務及相關必要用途，並依個人資料保護法規定妥善管理。</w:t>
      </w:r>
    </w:p>
    <w:p w14:paraId="1578EAC7" w14:textId="77777777" w:rsidR="0048384F" w:rsidRDefault="0048384F" w:rsidP="0048384F">
      <w:r>
        <w:pict w14:anchorId="23ECA75D">
          <v:rect id="_x0000_i1086" style="width:0;height:1.5pt" o:hralign="center" o:hrstd="t" o:hr="t" fillcolor="#a0a0a0" stroked="f"/>
        </w:pict>
      </w:r>
    </w:p>
    <w:p w14:paraId="5AD39CF9" w14:textId="77777777" w:rsidR="0048384F" w:rsidRDefault="0048384F" w:rsidP="0048384F">
      <w:pPr>
        <w:pStyle w:val="2"/>
      </w:pPr>
      <w:r>
        <w:t>第</w:t>
      </w:r>
      <w:r>
        <w:t xml:space="preserve"> 10 </w:t>
      </w:r>
      <w:r>
        <w:t>條</w:t>
      </w:r>
      <w:r>
        <w:t xml:space="preserve"> </w:t>
      </w:r>
      <w:proofErr w:type="spellStart"/>
      <w:r>
        <w:t>申訴與爭議處理</w:t>
      </w:r>
      <w:proofErr w:type="spellEnd"/>
    </w:p>
    <w:p w14:paraId="0339DDA5" w14:textId="77777777" w:rsidR="0048384F" w:rsidRDefault="0048384F" w:rsidP="0048384F">
      <w:pPr>
        <w:pStyle w:val="Web"/>
        <w:numPr>
          <w:ilvl w:val="0"/>
          <w:numId w:val="19"/>
        </w:numPr>
      </w:pPr>
      <w:r>
        <w:t>旅遊期間如發生爭議，雙方應本誠信原則協商處理。</w:t>
      </w:r>
    </w:p>
    <w:p w14:paraId="5DF8A69B" w14:textId="77777777" w:rsidR="0048384F" w:rsidRDefault="0048384F" w:rsidP="0048384F">
      <w:pPr>
        <w:pStyle w:val="Web"/>
        <w:numPr>
          <w:ilvl w:val="0"/>
          <w:numId w:val="19"/>
        </w:numPr>
      </w:pPr>
      <w:r>
        <w:t>協商不成時，得向交通部觀光署或消費者保護機構申訴。</w:t>
      </w:r>
    </w:p>
    <w:p w14:paraId="271C73D6" w14:textId="77777777" w:rsidR="0048384F" w:rsidRDefault="0048384F" w:rsidP="0048384F">
      <w:r>
        <w:pict w14:anchorId="48DD5F58">
          <v:rect id="_x0000_i1087" style="width:0;height:1.5pt" o:hralign="center" o:hrstd="t" o:hr="t" fillcolor="#a0a0a0" stroked="f"/>
        </w:pict>
      </w:r>
    </w:p>
    <w:p w14:paraId="099495F6" w14:textId="77777777" w:rsidR="0048384F" w:rsidRDefault="0048384F" w:rsidP="0048384F">
      <w:pPr>
        <w:pStyle w:val="2"/>
        <w:rPr>
          <w:lang w:eastAsia="zh-TW"/>
        </w:rPr>
      </w:pPr>
      <w:r>
        <w:rPr>
          <w:lang w:eastAsia="zh-TW"/>
        </w:rPr>
        <w:t>第</w:t>
      </w:r>
      <w:r>
        <w:rPr>
          <w:lang w:eastAsia="zh-TW"/>
        </w:rPr>
        <w:t xml:space="preserve"> 11 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proofErr w:type="gramStart"/>
      <w:r>
        <w:rPr>
          <w:lang w:eastAsia="zh-TW"/>
        </w:rPr>
        <w:t>準</w:t>
      </w:r>
      <w:proofErr w:type="gramEnd"/>
      <w:r>
        <w:rPr>
          <w:lang w:eastAsia="zh-TW"/>
        </w:rPr>
        <w:t>據法與管轄</w:t>
      </w:r>
    </w:p>
    <w:p w14:paraId="2449C135" w14:textId="77777777" w:rsidR="0048384F" w:rsidRDefault="0048384F" w:rsidP="0048384F">
      <w:pPr>
        <w:pStyle w:val="Web"/>
      </w:pPr>
      <w:r>
        <w:t>本契約之解釋與適用，悉依中華民國法律辦理。因本契約所生之訴訟，以乙方所在地之地方法院為第一審管轄法院。</w:t>
      </w:r>
    </w:p>
    <w:p w14:paraId="3C85C2A1" w14:textId="77777777" w:rsidR="0048384F" w:rsidRDefault="0048384F" w:rsidP="0048384F">
      <w:r>
        <w:pict w14:anchorId="6F9F9486">
          <v:rect id="_x0000_i1088" style="width:0;height:1.5pt" o:hralign="center" o:hrstd="t" o:hr="t" fillcolor="#a0a0a0" stroked="f"/>
        </w:pict>
      </w:r>
    </w:p>
    <w:p w14:paraId="7288730D" w14:textId="77777777" w:rsidR="0048384F" w:rsidRDefault="0048384F" w:rsidP="0048384F">
      <w:pPr>
        <w:pStyle w:val="2"/>
      </w:pPr>
      <w:r>
        <w:t>第</w:t>
      </w:r>
      <w:r>
        <w:t xml:space="preserve"> 12 </w:t>
      </w:r>
      <w:r>
        <w:t>條</w:t>
      </w:r>
      <w:r>
        <w:t xml:space="preserve"> </w:t>
      </w:r>
      <w:proofErr w:type="spellStart"/>
      <w:r>
        <w:t>契約成立與效力</w:t>
      </w:r>
      <w:proofErr w:type="spellEnd"/>
    </w:p>
    <w:p w14:paraId="77B2AE62" w14:textId="77777777" w:rsidR="0048384F" w:rsidRDefault="0048384F" w:rsidP="0048384F">
      <w:pPr>
        <w:pStyle w:val="Web"/>
        <w:numPr>
          <w:ilvl w:val="0"/>
          <w:numId w:val="20"/>
        </w:numPr>
      </w:pPr>
      <w:r>
        <w:t>本契約自甲方完成報名並繳交訂金後成立。</w:t>
      </w:r>
    </w:p>
    <w:p w14:paraId="1CD8DEC3" w14:textId="77777777" w:rsidR="0048384F" w:rsidRDefault="0048384F" w:rsidP="0048384F">
      <w:pPr>
        <w:pStyle w:val="Web"/>
        <w:numPr>
          <w:ilvl w:val="0"/>
          <w:numId w:val="20"/>
        </w:numPr>
      </w:pPr>
      <w:r>
        <w:t>本契約未盡事項，依交通部公告之「國內旅遊定型化契約」及相關法令規定辦理。</w:t>
      </w:r>
    </w:p>
    <w:p w14:paraId="46E6ADBD" w14:textId="77777777" w:rsidR="0048384F" w:rsidRDefault="0048384F" w:rsidP="0048384F">
      <w:r>
        <w:pict w14:anchorId="5811C58D">
          <v:rect id="_x0000_i1089" style="width:0;height:1.5pt" o:hralign="center" o:hrstd="t" o:hr="t" fillcolor="#a0a0a0" stroked="f"/>
        </w:pict>
      </w:r>
    </w:p>
    <w:p w14:paraId="1AA40FC4" w14:textId="77777777" w:rsidR="0048384F" w:rsidRDefault="0048384F" w:rsidP="0048384F">
      <w:pPr>
        <w:pStyle w:val="Web"/>
      </w:pPr>
      <w:r>
        <w:t>立契約書人：</w:t>
      </w:r>
    </w:p>
    <w:p w14:paraId="22FD9F75" w14:textId="22B6B17E" w:rsidR="0048384F" w:rsidRDefault="0048384F" w:rsidP="0048384F">
      <w:pPr>
        <w:pStyle w:val="Web"/>
      </w:pPr>
      <w:r>
        <w:t>甲方（旅客）簽名：</w:t>
      </w:r>
      <w:proofErr w:type="gramStart"/>
      <w:r>
        <w:t>＿＿＿＿＿＿＿＿＿＿＿＿＿</w:t>
      </w:r>
      <w:proofErr w:type="gramEnd"/>
      <w:r>
        <w:t xml:space="preserve">　日期：</w:t>
      </w:r>
      <w:proofErr w:type="gramStart"/>
      <w:r>
        <w:t>＿＿＿＿＿＿＿＿</w:t>
      </w:r>
      <w:proofErr w:type="gramEnd"/>
    </w:p>
    <w:p w14:paraId="76DB0964" w14:textId="77777777" w:rsidR="0048384F" w:rsidRDefault="0048384F" w:rsidP="0048384F">
      <w:pPr>
        <w:pStyle w:val="Web"/>
      </w:pPr>
      <w:r>
        <w:t>乙方（旅行業）簽章：</w:t>
      </w:r>
      <w:proofErr w:type="gramStart"/>
      <w:r>
        <w:t>＿＿＿＿＿＿＿＿＿＿＿＿</w:t>
      </w:r>
      <w:proofErr w:type="gramEnd"/>
      <w:r>
        <w:t xml:space="preserve">　日期：</w:t>
      </w:r>
      <w:proofErr w:type="gramStart"/>
      <w:r>
        <w:t>＿＿＿＿＿＿＿＿</w:t>
      </w:r>
      <w:proofErr w:type="gramEnd"/>
    </w:p>
    <w:p w14:paraId="0CC1BAAA" w14:textId="5E2CBD94" w:rsidR="00B12357" w:rsidRPr="0048384F" w:rsidRDefault="00B12357" w:rsidP="0048384F">
      <w:pPr>
        <w:rPr>
          <w:lang w:eastAsia="zh-TW"/>
        </w:rPr>
      </w:pPr>
    </w:p>
    <w:sectPr w:rsidR="00B12357" w:rsidRPr="0048384F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1EE1A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F4CB98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0BC02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580719"/>
    <w:multiLevelType w:val="multilevel"/>
    <w:tmpl w:val="1AAE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8418F"/>
    <w:multiLevelType w:val="multilevel"/>
    <w:tmpl w:val="82EC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21A8C"/>
    <w:multiLevelType w:val="multilevel"/>
    <w:tmpl w:val="48EA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C02F9"/>
    <w:multiLevelType w:val="multilevel"/>
    <w:tmpl w:val="98C8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85088"/>
    <w:multiLevelType w:val="multilevel"/>
    <w:tmpl w:val="6678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56C1C"/>
    <w:multiLevelType w:val="multilevel"/>
    <w:tmpl w:val="8F60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E7E85"/>
    <w:multiLevelType w:val="multilevel"/>
    <w:tmpl w:val="028C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B1697"/>
    <w:multiLevelType w:val="multilevel"/>
    <w:tmpl w:val="B8F2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500EC6"/>
    <w:multiLevelType w:val="multilevel"/>
    <w:tmpl w:val="CEF2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0"/>
  </w:num>
  <w:num w:numId="15">
    <w:abstractNumId w:val="3"/>
  </w:num>
  <w:num w:numId="16">
    <w:abstractNumId w:val="7"/>
  </w:num>
  <w:num w:numId="17">
    <w:abstractNumId w:val="11"/>
  </w:num>
  <w:num w:numId="18">
    <w:abstractNumId w:val="5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57"/>
    <w:rsid w:val="0048384F"/>
    <w:rsid w:val="008550A1"/>
    <w:rsid w:val="00B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526EAFD"/>
  <w15:docId w15:val="{F6737FE5-EDFC-462E-824D-A3125F6E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min-w-0">
    <w:name w:val="min-w-0"/>
    <w:basedOn w:val="a1"/>
    <w:rsid w:val="0048384F"/>
  </w:style>
  <w:style w:type="paragraph" w:styleId="Web">
    <w:name w:val="Normal (Web)"/>
    <w:basedOn w:val="a"/>
    <w:uiPriority w:val="99"/>
    <w:semiHidden/>
    <w:unhideWhenUsed/>
    <w:rsid w:val="0048384F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62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76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21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15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4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1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58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78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8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33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86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7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劉文瑟</cp:lastModifiedBy>
  <cp:revision>4</cp:revision>
  <dcterms:created xsi:type="dcterms:W3CDTF">2025-12-15T14:40:00Z</dcterms:created>
  <dcterms:modified xsi:type="dcterms:W3CDTF">2025-12-15T14:45:00Z</dcterms:modified>
</cp:coreProperties>
</file>